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Муниципальное бюджетное общеобразовательное учреждение</w:t>
      </w: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«</w:t>
      </w:r>
      <w:proofErr w:type="spellStart"/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Яныльская</w:t>
      </w:r>
      <w:proofErr w:type="spellEnd"/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средняя школ</w:t>
      </w:r>
      <w:bookmarkStart w:id="0" w:name="_GoBack"/>
      <w:bookmarkEnd w:id="0"/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а»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 xml:space="preserve"> имини Р.М. Зарипова</w:t>
      </w: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proofErr w:type="spellStart"/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Кукморского</w:t>
      </w:r>
      <w:proofErr w:type="spellEnd"/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муниципального района Республики Татарстан</w:t>
      </w:r>
    </w:p>
    <w:p w:rsidR="005C465A" w:rsidRPr="00A94463" w:rsidRDefault="005C465A" w:rsidP="005C465A">
      <w:pPr>
        <w:spacing w:after="0" w:line="240" w:lineRule="auto"/>
        <w:rPr>
          <w:rFonts w:ascii="Times New Roman" w:hAnsi="Times New Roman"/>
          <w:b/>
          <w:bCs/>
          <w:color w:val="808080" w:themeColor="background1" w:themeShade="8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A94463" w:rsidRPr="00A94463" w:rsidTr="00B85FB3">
        <w:tc>
          <w:tcPr>
            <w:tcW w:w="3198" w:type="dxa"/>
          </w:tcPr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Согласована</w:t>
            </w:r>
          </w:p>
          <w:p w:rsidR="005C465A" w:rsidRPr="00A94463" w:rsidRDefault="005C465A" w:rsidP="00B85FB3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______________________</w:t>
            </w:r>
          </w:p>
          <w:p w:rsidR="005C465A" w:rsidRPr="00A94463" w:rsidRDefault="005C465A" w:rsidP="00B85FB3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Заместитель директора </w:t>
            </w:r>
          </w:p>
          <w:p w:rsidR="005C465A" w:rsidRPr="00A94463" w:rsidRDefault="005C465A" w:rsidP="00B85FB3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по учебной работе </w:t>
            </w:r>
          </w:p>
          <w:p w:rsidR="005C465A" w:rsidRPr="00A94463" w:rsidRDefault="005C465A" w:rsidP="00B85FB3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Мулюкова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5C465A" w:rsidRPr="00A94463" w:rsidRDefault="005C465A" w:rsidP="00B85FB3">
            <w:pPr>
              <w:spacing w:after="0" w:line="240" w:lineRule="auto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Утверждена приказом 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proofErr w:type="gram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№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 65</w:t>
            </w:r>
            <w:proofErr w:type="gram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от 27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.08.20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Директор школы ____________ 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Шакиров Р.Р.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___________________________</w:t>
            </w:r>
          </w:p>
        </w:tc>
      </w:tr>
      <w:tr w:rsidR="005C465A" w:rsidRPr="00A94463" w:rsidTr="00B85FB3">
        <w:tc>
          <w:tcPr>
            <w:tcW w:w="3198" w:type="dxa"/>
          </w:tcPr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proofErr w:type="gram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Принята  на</w:t>
            </w:r>
            <w:proofErr w:type="gram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заседании педагогического совета 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Протокол №1 от 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7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.08.20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5C465A" w:rsidRPr="00A94463" w:rsidRDefault="005C465A" w:rsidP="00B85FB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Рассмотрена на заседании ШМО </w:t>
            </w:r>
            <w:proofErr w:type="gram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учителей  гуманитарного</w:t>
            </w:r>
            <w:proofErr w:type="gram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цикла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Протокол №1 </w:t>
            </w:r>
            <w:proofErr w:type="gram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от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27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.08.20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22</w:t>
            </w:r>
            <w:proofErr w:type="gramEnd"/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________________________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Руководитель ШМО </w:t>
            </w:r>
          </w:p>
          <w:p w:rsidR="005C465A" w:rsidRPr="00A94463" w:rsidRDefault="005C465A" w:rsidP="00B85FB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</w:pP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Абаева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Л.А.</w:t>
            </w:r>
          </w:p>
        </w:tc>
      </w:tr>
    </w:tbl>
    <w:p w:rsidR="005C465A" w:rsidRPr="00A94463" w:rsidRDefault="005C465A" w:rsidP="005C465A">
      <w:pPr>
        <w:spacing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line="240" w:lineRule="auto"/>
        <w:rPr>
          <w:rFonts w:ascii="Times New Roman" w:hAnsi="Times New Roman"/>
          <w:b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line="240" w:lineRule="auto"/>
        <w:rPr>
          <w:rFonts w:ascii="Times New Roman" w:hAnsi="Times New Roman"/>
          <w:b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line="240" w:lineRule="auto"/>
        <w:rPr>
          <w:rFonts w:ascii="Times New Roman" w:hAnsi="Times New Roman"/>
          <w:b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Рабочая программа </w:t>
      </w: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по учебному предмету «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>Родная литература (татарская)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» для </w:t>
      </w:r>
      <w:proofErr w:type="gramStart"/>
      <w:r w:rsidRPr="00A94463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 xml:space="preserve">10 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класса</w:t>
      </w:r>
      <w:proofErr w:type="gramEnd"/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Базовый уровень </w:t>
      </w: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en-US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tabs>
          <w:tab w:val="left" w:pos="3705"/>
        </w:tabs>
        <w:spacing w:after="0" w:line="240" w:lineRule="auto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after="0" w:line="240" w:lineRule="auto"/>
        <w:ind w:firstLine="284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A94463" w:rsidRPr="00A94463" w:rsidTr="00B85FB3">
        <w:trPr>
          <w:trHeight w:val="446"/>
        </w:trPr>
        <w:tc>
          <w:tcPr>
            <w:tcW w:w="2088" w:type="dxa"/>
            <w:hideMark/>
          </w:tcPr>
          <w:p w:rsidR="005C465A" w:rsidRPr="00A94463" w:rsidRDefault="005C465A" w:rsidP="00B85FB3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5C465A" w:rsidRPr="00A94463" w:rsidRDefault="005C465A" w:rsidP="00B85FB3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5C465A" w:rsidRPr="00A94463" w:rsidRDefault="005C465A" w:rsidP="00B85FB3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5C465A" w:rsidRPr="00A94463" w:rsidRDefault="005C465A" w:rsidP="00B85FB3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5C465A" w:rsidRPr="00A94463" w:rsidTr="00B85FB3">
        <w:trPr>
          <w:trHeight w:val="453"/>
        </w:trPr>
        <w:tc>
          <w:tcPr>
            <w:tcW w:w="2088" w:type="dxa"/>
            <w:hideMark/>
          </w:tcPr>
          <w:p w:rsidR="005C465A" w:rsidRPr="00A94463" w:rsidRDefault="005C465A" w:rsidP="00B85FB3">
            <w:pPr>
              <w:spacing w:after="0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  <w:p w:rsidR="005C465A" w:rsidRPr="00A94463" w:rsidRDefault="005C465A" w:rsidP="00B85FB3">
            <w:pPr>
              <w:ind w:left="708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5C465A" w:rsidRPr="00A94463" w:rsidRDefault="005C465A" w:rsidP="00B85FB3">
            <w:pPr>
              <w:ind w:left="708"/>
              <w:jc w:val="right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5C465A" w:rsidRPr="00A94463" w:rsidRDefault="005C465A" w:rsidP="005C465A">
      <w:pPr>
        <w:spacing w:line="240" w:lineRule="auto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p w:rsidR="005C465A" w:rsidRPr="00A94463" w:rsidRDefault="005C465A" w:rsidP="005C465A">
      <w:pPr>
        <w:spacing w:line="240" w:lineRule="auto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202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>2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год</w:t>
      </w:r>
    </w:p>
    <w:p w:rsidR="00306216" w:rsidRPr="00A94463" w:rsidRDefault="00306216" w:rsidP="00BA23B5">
      <w:pPr>
        <w:pStyle w:val="a6"/>
        <w:tabs>
          <w:tab w:val="left" w:pos="6762"/>
        </w:tabs>
        <w:spacing w:before="0" w:beforeAutospacing="0" w:after="0" w:afterAutospacing="0"/>
        <w:jc w:val="center"/>
        <w:rPr>
          <w:color w:val="808080" w:themeColor="background1" w:themeShade="80"/>
        </w:rPr>
      </w:pPr>
    </w:p>
    <w:p w:rsidR="00306216" w:rsidRPr="00A94463" w:rsidRDefault="00306216" w:rsidP="00BA23B5">
      <w:pPr>
        <w:pStyle w:val="a6"/>
        <w:tabs>
          <w:tab w:val="left" w:pos="6762"/>
        </w:tabs>
        <w:spacing w:before="0" w:beforeAutospacing="0" w:after="0" w:afterAutospacing="0"/>
        <w:jc w:val="center"/>
        <w:rPr>
          <w:color w:val="808080" w:themeColor="background1" w:themeShade="80"/>
          <w:lang w:val="tt-RU"/>
        </w:rPr>
      </w:pPr>
    </w:p>
    <w:p w:rsidR="00306216" w:rsidRPr="00A94463" w:rsidRDefault="00306216" w:rsidP="00BA23B5">
      <w:pPr>
        <w:pStyle w:val="a6"/>
        <w:tabs>
          <w:tab w:val="left" w:pos="6762"/>
        </w:tabs>
        <w:spacing w:before="0" w:beforeAutospacing="0" w:after="0" w:afterAutospacing="0"/>
        <w:jc w:val="center"/>
        <w:rPr>
          <w:color w:val="808080" w:themeColor="background1" w:themeShade="80"/>
          <w:lang w:val="tt-RU"/>
        </w:rPr>
      </w:pPr>
    </w:p>
    <w:p w:rsidR="00985AC2" w:rsidRPr="00A94463" w:rsidRDefault="00985AC2" w:rsidP="00985AC2">
      <w:pPr>
        <w:pStyle w:val="Default"/>
        <w:rPr>
          <w:color w:val="808080" w:themeColor="background1" w:themeShade="80"/>
          <w:lang w:val="tt-RU"/>
        </w:rPr>
      </w:pPr>
      <w:r w:rsidRPr="00A94463">
        <w:rPr>
          <w:b/>
          <w:color w:val="808080" w:themeColor="background1" w:themeShade="80"/>
          <w:lang w:val="tt-RU"/>
        </w:rPr>
        <w:t>Требовании к уровню подготовки обучающихся</w:t>
      </w:r>
      <w:r w:rsidRPr="00A94463">
        <w:rPr>
          <w:color w:val="808080" w:themeColor="background1" w:themeShade="80"/>
          <w:lang w:val="tt-RU"/>
        </w:rPr>
        <w:t>:</w:t>
      </w:r>
    </w:p>
    <w:p w:rsidR="00985AC2" w:rsidRPr="00A94463" w:rsidRDefault="00985AC2" w:rsidP="00985AC2">
      <w:pPr>
        <w:pStyle w:val="Default"/>
        <w:numPr>
          <w:ilvl w:val="0"/>
          <w:numId w:val="5"/>
        </w:numPr>
        <w:ind w:left="426" w:hanging="284"/>
        <w:jc w:val="both"/>
        <w:rPr>
          <w:color w:val="808080" w:themeColor="background1" w:themeShade="80"/>
          <w:lang w:val="be-BY"/>
        </w:rPr>
      </w:pPr>
      <w:r w:rsidRPr="00A94463">
        <w:rPr>
          <w:color w:val="808080" w:themeColor="background1" w:themeShade="80"/>
          <w:lang w:val="tt-RU"/>
        </w:rPr>
        <w:t>формирование у учащихся навыков восприятия, анализа;</w:t>
      </w:r>
    </w:p>
    <w:p w:rsidR="00985AC2" w:rsidRPr="00A94463" w:rsidRDefault="00985AC2" w:rsidP="00985AC2">
      <w:pPr>
        <w:pStyle w:val="Default"/>
        <w:numPr>
          <w:ilvl w:val="0"/>
          <w:numId w:val="5"/>
        </w:numPr>
        <w:ind w:left="426" w:hanging="284"/>
        <w:jc w:val="both"/>
        <w:rPr>
          <w:color w:val="808080" w:themeColor="background1" w:themeShade="80"/>
          <w:lang w:val="be-BY"/>
        </w:rPr>
      </w:pPr>
      <w:r w:rsidRPr="00A94463">
        <w:rPr>
          <w:color w:val="808080" w:themeColor="background1" w:themeShade="80"/>
          <w:lang w:val="tt-RU"/>
        </w:rPr>
        <w:t xml:space="preserve"> оценки истории татарской литературы, творчества видных писателей и поэтов, художественного произведения, собственной нравственной позиции,;</w:t>
      </w:r>
    </w:p>
    <w:p w:rsidR="00985AC2" w:rsidRPr="00A94463" w:rsidRDefault="00985AC2" w:rsidP="00985AC2">
      <w:pPr>
        <w:pStyle w:val="Default"/>
        <w:numPr>
          <w:ilvl w:val="0"/>
          <w:numId w:val="5"/>
        </w:numPr>
        <w:ind w:left="426" w:hanging="284"/>
        <w:jc w:val="both"/>
        <w:rPr>
          <w:color w:val="808080" w:themeColor="background1" w:themeShade="80"/>
          <w:lang w:val="be-BY"/>
        </w:rPr>
      </w:pPr>
      <w:r w:rsidRPr="00A94463">
        <w:rPr>
          <w:color w:val="808080" w:themeColor="background1" w:themeShade="80"/>
          <w:lang w:val="tt-RU"/>
        </w:rPr>
        <w:t>воспитание эстетического вкуса;</w:t>
      </w:r>
    </w:p>
    <w:p w:rsidR="00985AC2" w:rsidRPr="00A94463" w:rsidRDefault="00985AC2" w:rsidP="00985AC2">
      <w:pPr>
        <w:pStyle w:val="Default"/>
        <w:numPr>
          <w:ilvl w:val="0"/>
          <w:numId w:val="5"/>
        </w:numPr>
        <w:ind w:left="426" w:hanging="284"/>
        <w:jc w:val="both"/>
        <w:rPr>
          <w:color w:val="808080" w:themeColor="background1" w:themeShade="80"/>
          <w:lang w:val="be-BY"/>
        </w:rPr>
      </w:pPr>
      <w:r w:rsidRPr="00A94463">
        <w:rPr>
          <w:color w:val="808080" w:themeColor="background1" w:themeShade="80"/>
          <w:lang w:val="tt-RU"/>
        </w:rPr>
        <w:t xml:space="preserve"> развитие творческого мышления, которые в целом станут средством для формирования мировоззрения и оценки окружающей действительности.</w:t>
      </w:r>
    </w:p>
    <w:p w:rsidR="00985AC2" w:rsidRPr="00A94463" w:rsidRDefault="00985AC2" w:rsidP="00985AC2">
      <w:pPr>
        <w:shd w:val="clear" w:color="auto" w:fill="FFFFFF"/>
        <w:spacing w:after="0" w:line="240" w:lineRule="auto"/>
        <w:jc w:val="both"/>
        <w:rPr>
          <w:rFonts w:cs="Calibri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понимание ключевых проблем изученных произведений 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>родной (татарской)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литературы</w:t>
      </w:r>
      <w:r w:rsidRPr="00A94463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>;</w:t>
      </w:r>
    </w:p>
    <w:p w:rsidR="00985AC2" w:rsidRPr="00A94463" w:rsidRDefault="00985AC2" w:rsidP="00985AC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cs="Calibri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985AC2" w:rsidRPr="00A94463" w:rsidRDefault="00985AC2" w:rsidP="00985AC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cs="Calibri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его героев, сопоставлять героев одного или нескольких произведений;</w:t>
      </w:r>
    </w:p>
    <w:p w:rsidR="00985AC2" w:rsidRPr="00A94463" w:rsidRDefault="00985AC2" w:rsidP="00985AC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cs="Calibri"/>
          <w:color w:val="808080" w:themeColor="background1" w:themeShade="80"/>
          <w:sz w:val="24"/>
          <w:szCs w:val="24"/>
        </w:rPr>
      </w:pPr>
      <w:r w:rsidRPr="00A94463">
        <w:rPr>
          <w:rFonts w:ascii="Times New Roman" w:hAnsi="Times New Roman"/>
          <w:color w:val="808080" w:themeColor="background1" w:themeShade="80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985AC2" w:rsidRPr="00A94463" w:rsidRDefault="00985AC2" w:rsidP="00985AC2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</w:rPr>
      </w:pPr>
      <w:r w:rsidRPr="00A94463">
        <w:rPr>
          <w:color w:val="808080" w:themeColor="background1" w:themeShade="80"/>
        </w:rPr>
        <w:t>владение элементарной литературоведческой терминологией при анализе литературного произведения;</w:t>
      </w:r>
    </w:p>
    <w:p w:rsidR="00985AC2" w:rsidRPr="00A94463" w:rsidRDefault="00985AC2" w:rsidP="00985AC2">
      <w:pPr>
        <w:spacing w:after="0"/>
        <w:jc w:val="center"/>
        <w:rPr>
          <w:rFonts w:ascii="Times New Roman" w:hAnsi="Times New Roman"/>
          <w:b/>
          <w:iCs/>
          <w:color w:val="808080" w:themeColor="background1" w:themeShade="80"/>
          <w:sz w:val="24"/>
          <w:szCs w:val="24"/>
        </w:rPr>
      </w:pP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jc w:val="center"/>
        <w:rPr>
          <w:b/>
          <w:color w:val="808080" w:themeColor="background1" w:themeShade="80"/>
          <w:lang w:val="tt-RU"/>
        </w:rPr>
      </w:pPr>
      <w:r w:rsidRPr="00A94463">
        <w:rPr>
          <w:b/>
          <w:color w:val="808080" w:themeColor="background1" w:themeShade="80"/>
          <w:lang w:val="tt-RU"/>
        </w:rPr>
        <w:t>Содержание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Древнетюркская литература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 Историко-литературные сведения о тюрках и предках татар в V-ХII вв. Древние тюркские государства, религиозные верования и письменность древних тюрков. Тюрко-татары в контексте Восток и Запад. Этногенез казанских татар. Орхоно-Енисейские памятники. Первый тюркский автор Йоллыг-Тегин, подписавший под текстами резвернутых эпитафий в честь Бильге-кагана и Кюль-тегина.  «Словарь тюркских наречий»,  «Благодатное знание», 1069; Юсуфа Баласагунского.Тюркские поэты-суфии XII века Ахмед Ясави и Сулейман Бакыргани  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Булгаро-татарская литература (XII- первая пол.ХIII вв.)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Развитие литературы под сильным влиянием арабо-персидской мусульманской культуры. Ходжа Ахмед ал-Булгари, его книги  «Суфийский путь булгар», «Пользы нравоучения», «Всеобъемлющий» Писатель и ученый Дауд Сувари Саксини, книга дидактико-назидательного характера на персидском языке «Красота лучей из истины тайн».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Труд по медицине «Большое противоядие», 1220-1222 Таджеддина Булгари. Ученый, историк Ягкуб ибн Нугман, «История Булгара». Знаковое произведение периода Булгарского государства – поэма Кул Гали (ок.1183-между 1233 и 1240), «Сказание о Йусуфе», 1233.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Татарская литература эпохи Золотой Орды (вторая пол.XIII-первая пол.XVвв.).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История и культура Золотой Орды. Творчество Кутба  «Хосров и Ширин», 1342, Саифа Сараи  «Гулистан бит-тюрки», 1391), Хорезми  «Книга любви», 1353, как основа художественногонаследия данного периода. Романтизм восточного типа. С. Сараи «Сухейль и Гульдурсун».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Религиозно-суфийское направление в тюрко-татарской литературе: «История пророков», 1310, Рабгузи, «Путь в рай», 1358, Махмуда Булгари.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Татарская литература периода Казанского  ханства  (вторая  пол.  ХV – первая пол.  ХVI вв.).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Общая характеристика татарской литературы эпохи Казанского ханства – начального периода собственно национальной литературы (Мухаммед Амин, Кул Шариф, Умми Камал). Гуманистическая дидактика поэм   «Дар мужей» и   «Свет сердец»    поэта Мухаммедьяра.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Татарская литература позднего Средневековья (вторая пол.XVI-первая треть XIX веков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Появление в литературе исторических хроник и героических повествований. Отражение кризисного состояния татарского общества в хикметах – философских изречениях Мэвла Колый.Хикмет М.Колый «Щедрость сделает душу прекрасной…».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lastRenderedPageBreak/>
        <w:t>Сдвиг в сторону развития светской литературы с начала ХVIII в..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Религиозное реформаторство: Таджеддин Ялчыгул (1768-1838), ГабденнасрКурсави (1776-1812).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Творчество Г. Утыз Имяни (1754-1834) как переходное явление от Средневековья к эпохе просвещения.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Татарская литература начала XX века.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Просветительское движение у татар. Просветительская деятельность Г. Курсави, И. Хальфина, К. Насыри, Ш. Марджани, Х. Фаизханова, И. Гаспринского и др.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Становление реалистической поэзии в творчестве Габделжаббар Кандалый (1797-1860) – один из своеобразных поэтов данной эпохи. Стихотворение Кандалый «Если останусь жить в этих краях... »..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Научная и литературная деятельность Каюма Насыри(1825-1902). Традиции восточной обрамленной повести в сказаниях  «Ибн Сина»  и   «О сорока везирях».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Становление татарской реалистической прозы,  саяхатнаме Ф.Карими «Путешествие по Европе». Становление реалистической поэзии в творчестве Акмуллы (1831-1895), Якова Емельянова (1848-1898) и др. Габделжаббар Кандалый (1797-1860) – один из своеобразных поэтов данной эпохи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Культурно-общественная и литературная ситуация в начале ХХ века.Трансформация эстетической, общественной мысли у татар. Синтез восточных и западных традиций в литературе. Плюрализм художественных поисков,  литературных направлений, течений, стилей, приемов и т.д.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Галимджан Ибрагимов (1887-1938) – выдающийся романтик в татарской литературе начала XX века. Исключительные характеры, необычные ситуации, проблема свободы личности в повести «Татар халкы ниләр күрми» («Судьба татарки»). Культ любви, природы и искусства в рассказах «Угасший ад», «Любовь – счастье»,   «В море»  Г.Ибрагимова   «Молодые сердца»   и отрывки из критической статьи «Татарские поэты»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Сочинение по  произведению  Г.Ибрагимова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Г.Исхакый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Творчество Гаяза Исхаки (1878–1954) в контексте истории татарской литературы. Просветительский период творчества писателя (1897-1904). Творчество Исхаки в десятые годы (1911-1918). Разоблачение         политики         национально–колониального гнета, насильственной христианизации в романтической трагедии «Зулейха», завершена в 1912 г., «Исчезновение через двести лет».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Г.Исхаки     «Осень» Отрывки из «Исчезновение через двести лет».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Г.Тукай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Татарская поэзия начала ХХ века. Габдулла Тукай (1886-1913) – выдающийся татарский поэт, лирик и сатирик, публицист и литературный критик. Традиции средневековой восточной литературы в поэзии и прозе Тукая. Переводы басен Крылова.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Уральский и Казанский периоды творчества Г. Тукая.</w:t>
      </w:r>
      <w:r w:rsidRPr="00A94463">
        <w:rPr>
          <w:color w:val="808080" w:themeColor="background1" w:themeShade="80"/>
          <w:lang w:val="tt-RU"/>
        </w:rPr>
        <w:tab/>
        <w:t>Анализ стихотворений Г.Тукая   «Разбитая надежда», «Без названия».</w:t>
      </w:r>
    </w:p>
    <w:p w:rsidR="00BA23B5" w:rsidRPr="00A94463" w:rsidRDefault="000E4B37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С.Ра</w:t>
      </w:r>
      <w:r w:rsidR="00BA23B5" w:rsidRPr="00A94463">
        <w:rPr>
          <w:color w:val="808080" w:themeColor="background1" w:themeShade="80"/>
          <w:lang w:val="tt-RU"/>
        </w:rPr>
        <w:t>миев</w:t>
      </w:r>
      <w:r w:rsidRPr="00A94463">
        <w:rPr>
          <w:color w:val="808080" w:themeColor="background1" w:themeShade="80"/>
          <w:lang w:val="tt-RU"/>
        </w:rPr>
        <w:t xml:space="preserve">. </w:t>
      </w:r>
      <w:r w:rsidR="00BA23B5" w:rsidRPr="00A94463">
        <w:rPr>
          <w:color w:val="808080" w:themeColor="background1" w:themeShade="80"/>
          <w:lang w:val="tt-RU"/>
        </w:rPr>
        <w:t>Творчество Сагита Рамиева (1880-1926). Основные гисьянистские (бунтарские) мотивы в поэзии Рамиева.</w:t>
      </w:r>
      <w:r w:rsidR="00BA23B5" w:rsidRPr="00A94463">
        <w:rPr>
          <w:color w:val="808080" w:themeColor="background1" w:themeShade="80"/>
          <w:lang w:val="tt-RU"/>
        </w:rPr>
        <w:tab/>
        <w:t>Анализировать стихотворения С.Рамиева «Я»,  «Пророк»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Сочинение по творчеству С.Рамиева </w:t>
      </w:r>
    </w:p>
    <w:p w:rsidR="00BA23B5" w:rsidRPr="00A94463" w:rsidRDefault="000E4B37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Дэрдем</w:t>
      </w:r>
      <w:r w:rsidR="00BA23B5" w:rsidRPr="00A94463">
        <w:rPr>
          <w:color w:val="808080" w:themeColor="background1" w:themeShade="80"/>
          <w:lang w:val="tt-RU"/>
        </w:rPr>
        <w:t>нд</w:t>
      </w:r>
      <w:r w:rsidRPr="00A94463">
        <w:rPr>
          <w:color w:val="808080" w:themeColor="background1" w:themeShade="80"/>
          <w:lang w:val="tt-RU"/>
        </w:rPr>
        <w:t xml:space="preserve">. </w:t>
      </w:r>
      <w:r w:rsidR="00BA23B5" w:rsidRPr="00A94463">
        <w:rPr>
          <w:color w:val="808080" w:themeColor="background1" w:themeShade="80"/>
          <w:lang w:val="tt-RU"/>
        </w:rPr>
        <w:t>Творчество Дэрдменда (Закира Рамиева, 1859-1921). Особенности философскойлирики Дэрдменда, тяготение поэта к историческим конфликтам, к национальной и общечеловеческой тематике, экзистенциальным мотивам.</w:t>
      </w:r>
      <w:r w:rsidR="00BA23B5" w:rsidRPr="00A94463">
        <w:rPr>
          <w:color w:val="808080" w:themeColor="background1" w:themeShade="80"/>
          <w:lang w:val="tt-RU"/>
        </w:rPr>
        <w:tab/>
        <w:t>Анализировать стихотворения Дэрдменда «Корабль», «Мы».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Г.Камал. Татарская драматургия начала ХХ века. Творчество Галиасгара Камала (1879-1933): от просветительства – к реализму. Романтическая драматургия Мирхайдара  Файзи (1891-1928) Драма М. Файзи «Галиябану».</w:t>
      </w:r>
    </w:p>
    <w:p w:rsidR="00BA23B5" w:rsidRPr="00A94463" w:rsidRDefault="00763DA4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Ф. А</w:t>
      </w:r>
      <w:r w:rsidR="00BA23B5" w:rsidRPr="00A94463">
        <w:rPr>
          <w:color w:val="808080" w:themeColor="background1" w:themeShade="80"/>
          <w:lang w:val="tt-RU"/>
        </w:rPr>
        <w:t>мирхан .Фатих Амирхан(1886-1926). Критика феодальной косности, утверждение просветительских идеалов, утопических воззрений в сатирической повести «Фатхулла хазрет». Художественные эксперименты в творчестве Амирхана.</w:t>
      </w:r>
    </w:p>
    <w:p w:rsidR="00BA23B5" w:rsidRPr="00A94463" w:rsidRDefault="00763DA4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lastRenderedPageBreak/>
        <w:t>М.Фа</w:t>
      </w:r>
      <w:r w:rsidR="00BA23B5" w:rsidRPr="00A94463">
        <w:rPr>
          <w:color w:val="808080" w:themeColor="background1" w:themeShade="80"/>
          <w:lang w:val="tt-RU"/>
        </w:rPr>
        <w:t>йзи</w:t>
      </w:r>
      <w:r w:rsidR="000E4B37" w:rsidRPr="00A94463">
        <w:rPr>
          <w:color w:val="808080" w:themeColor="background1" w:themeShade="80"/>
          <w:lang w:val="tt-RU"/>
        </w:rPr>
        <w:t xml:space="preserve">. </w:t>
      </w:r>
      <w:r w:rsidR="00BA23B5" w:rsidRPr="00A94463">
        <w:rPr>
          <w:color w:val="808080" w:themeColor="background1" w:themeShade="80"/>
          <w:lang w:val="tt-RU"/>
        </w:rPr>
        <w:t>Романтическая драматургия Мирхайдара  Файзи (1891-1928).</w:t>
      </w:r>
      <w:r w:rsidR="00BA23B5" w:rsidRPr="00A94463">
        <w:rPr>
          <w:color w:val="808080" w:themeColor="background1" w:themeShade="80"/>
          <w:lang w:val="tt-RU"/>
        </w:rPr>
        <w:tab/>
        <w:t>Читать и анализировать драму М. Файзи «Галиябану».</w:t>
      </w:r>
    </w:p>
    <w:p w:rsidR="00BA23B5" w:rsidRPr="00A94463" w:rsidRDefault="00763DA4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Г.Колахме</w:t>
      </w:r>
      <w:r w:rsidR="00BA23B5" w:rsidRPr="00A94463">
        <w:rPr>
          <w:color w:val="808080" w:themeColor="background1" w:themeShade="80"/>
          <w:lang w:val="tt-RU"/>
        </w:rPr>
        <w:t>тов</w:t>
      </w:r>
      <w:r w:rsidR="000E4B37" w:rsidRPr="00A94463">
        <w:rPr>
          <w:color w:val="808080" w:themeColor="background1" w:themeShade="80"/>
          <w:lang w:val="tt-RU"/>
        </w:rPr>
        <w:t xml:space="preserve">. </w:t>
      </w:r>
      <w:r w:rsidR="00BA23B5" w:rsidRPr="00A94463">
        <w:rPr>
          <w:color w:val="808080" w:themeColor="background1" w:themeShade="80"/>
          <w:lang w:val="tt-RU"/>
        </w:rPr>
        <w:t xml:space="preserve">Жизнь и творчество Г. Кулахметова Драма “Молодая жизнь”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Литература 1920-30 х годов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 xml:space="preserve">Сложность процесса  развития татарской литературы после 1917 года. Литературные традиции в новых условиях. Принципы периодизации истории татарской литературы ХХ века. Литература эпохи революций и гражданской войны.Революции 1917  года и судьба татарской литературы. Идейно-эстетическое размежевание писателей.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Сатирическая проза 1920-х годов. Попытка иронической трактовки социалистических преобразований (са</w:t>
      </w:r>
      <w:r w:rsidR="00763DA4" w:rsidRPr="00A94463">
        <w:rPr>
          <w:color w:val="808080" w:themeColor="background1" w:themeShade="80"/>
          <w:lang w:val="tt-RU"/>
        </w:rPr>
        <w:t xml:space="preserve">тирический шарж «дядя Шафигулла” </w:t>
      </w:r>
      <w:r w:rsidRPr="00A94463">
        <w:rPr>
          <w:color w:val="808080" w:themeColor="background1" w:themeShade="80"/>
          <w:lang w:val="tt-RU"/>
        </w:rPr>
        <w:t xml:space="preserve">1924, Ф.Амирхана). 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Активизация романной жанровой традиции. Формирование эстетики социалистического реализма с его особыми требованиями (жизнеподобная поэтика. 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Амирхан, Х. Такташ, М. Файзи, К. Тинчурин, Ф. Бурнаш, Гали Рахим и</w:t>
      </w:r>
      <w:r w:rsidR="00763DA4" w:rsidRPr="00A94463">
        <w:rPr>
          <w:color w:val="808080" w:themeColor="background1" w:themeShade="80"/>
          <w:lang w:val="tt-RU"/>
        </w:rPr>
        <w:t xml:space="preserve"> др.). Повесть Г.Рахима «Волга</w:t>
      </w:r>
      <w:r w:rsidRPr="00A94463">
        <w:rPr>
          <w:color w:val="808080" w:themeColor="background1" w:themeShade="80"/>
          <w:lang w:val="tt-RU"/>
        </w:rPr>
        <w:t>».Основные этапы творчества Х. Такташа «Трагедия сынов земли».</w:t>
      </w:r>
    </w:p>
    <w:p w:rsidR="00BA23B5" w:rsidRPr="00A94463" w:rsidRDefault="00BA23B5" w:rsidP="00BA23B5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  <w:r w:rsidRPr="00A94463">
        <w:rPr>
          <w:color w:val="808080" w:themeColor="background1" w:themeShade="80"/>
          <w:lang w:val="tt-RU"/>
        </w:rPr>
        <w:t>Повторение литературы 1920-30 х годов Повторение Обобщение изученного в 10 кл</w:t>
      </w:r>
    </w:p>
    <w:p w:rsidR="0087263F" w:rsidRPr="00A94463" w:rsidRDefault="00985AC2" w:rsidP="00A94463">
      <w:pPr>
        <w:spacing w:after="0" w:line="240" w:lineRule="auto"/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</w:pPr>
      <w:r w:rsidRPr="00A94463">
        <w:rPr>
          <w:rStyle w:val="a9"/>
          <w:rFonts w:ascii="Times New Roman" w:eastAsia="Calibri" w:hAnsi="Times New Roman"/>
          <w:b/>
          <w:i w:val="0"/>
          <w:color w:val="808080" w:themeColor="background1" w:themeShade="80"/>
          <w:sz w:val="24"/>
          <w:szCs w:val="24"/>
          <w:lang w:val="tt-RU"/>
        </w:rPr>
        <w:t xml:space="preserve"> </w:t>
      </w:r>
    </w:p>
    <w:p w:rsidR="009901FC" w:rsidRPr="00A94463" w:rsidRDefault="009901FC" w:rsidP="00C32A01">
      <w:pPr>
        <w:pStyle w:val="a6"/>
        <w:tabs>
          <w:tab w:val="left" w:pos="6762"/>
        </w:tabs>
        <w:spacing w:before="0" w:beforeAutospacing="0" w:after="0" w:afterAutospacing="0"/>
        <w:rPr>
          <w:color w:val="808080" w:themeColor="background1" w:themeShade="80"/>
          <w:lang w:val="tt-RU"/>
        </w:rPr>
      </w:pPr>
    </w:p>
    <w:p w:rsidR="0087263F" w:rsidRPr="00A94463" w:rsidRDefault="00A27C45" w:rsidP="00A27C45">
      <w:pPr>
        <w:pStyle w:val="a6"/>
        <w:tabs>
          <w:tab w:val="left" w:pos="6762"/>
        </w:tabs>
        <w:spacing w:before="0" w:beforeAutospacing="0" w:after="0" w:afterAutospacing="0"/>
        <w:jc w:val="center"/>
        <w:rPr>
          <w:b/>
          <w:color w:val="808080" w:themeColor="background1" w:themeShade="80"/>
          <w:lang w:val="tt-RU"/>
        </w:rPr>
      </w:pPr>
      <w:r w:rsidRPr="00A94463">
        <w:rPr>
          <w:b/>
          <w:color w:val="808080" w:themeColor="background1" w:themeShade="80"/>
          <w:lang w:val="tt-RU"/>
        </w:rPr>
        <w:t>Календар</w:t>
      </w:r>
      <w:r w:rsidR="00C32A01" w:rsidRPr="00A94463">
        <w:rPr>
          <w:b/>
          <w:color w:val="808080" w:themeColor="background1" w:themeShade="80"/>
          <w:lang w:val="tt-RU"/>
        </w:rPr>
        <w:t xml:space="preserve">но –тематическое </w:t>
      </w:r>
      <w:r w:rsidR="005E4E18" w:rsidRPr="00A94463">
        <w:rPr>
          <w:b/>
          <w:color w:val="808080" w:themeColor="background1" w:themeShade="80"/>
          <w:lang w:val="tt-RU"/>
        </w:rPr>
        <w:t xml:space="preserve"> план</w:t>
      </w:r>
      <w:r w:rsidR="00C32A01" w:rsidRPr="00A94463">
        <w:rPr>
          <w:b/>
          <w:color w:val="808080" w:themeColor="background1" w:themeShade="80"/>
          <w:lang w:val="tt-RU"/>
        </w:rPr>
        <w:t>ирование</w:t>
      </w:r>
    </w:p>
    <w:p w:rsidR="0087263F" w:rsidRPr="00A94463" w:rsidRDefault="0087263F" w:rsidP="00C32A0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</w:pPr>
    </w:p>
    <w:tbl>
      <w:tblPr>
        <w:tblW w:w="107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6895"/>
        <w:gridCol w:w="850"/>
        <w:gridCol w:w="1276"/>
        <w:gridCol w:w="1134"/>
      </w:tblGrid>
      <w:tr w:rsidR="00A94463" w:rsidRPr="00A94463" w:rsidTr="00A94463">
        <w:trPr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F" w:rsidRPr="00A94463" w:rsidRDefault="0087263F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№</w:t>
            </w:r>
          </w:p>
        </w:tc>
        <w:tc>
          <w:tcPr>
            <w:tcW w:w="6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F" w:rsidRPr="00A94463" w:rsidRDefault="00C32A0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F" w:rsidRPr="00A94463" w:rsidRDefault="0087263F" w:rsidP="00C32A01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F" w:rsidRPr="00A94463" w:rsidRDefault="00C32A01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примечание</w:t>
            </w: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F" w:rsidRPr="00A94463" w:rsidRDefault="0087263F" w:rsidP="00C32A01">
            <w:pPr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6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F" w:rsidRPr="00A94463" w:rsidRDefault="0087263F" w:rsidP="00C32A01">
            <w:pPr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F" w:rsidRPr="00A94463" w:rsidRDefault="0087263F" w:rsidP="00C32A01">
            <w:pPr>
              <w:tabs>
                <w:tab w:val="left" w:pos="2415"/>
              </w:tabs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F" w:rsidRPr="00A94463" w:rsidRDefault="0087263F" w:rsidP="00C32A01">
            <w:pPr>
              <w:tabs>
                <w:tab w:val="left" w:pos="2415"/>
              </w:tabs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be-BY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Ф</w:t>
            </w:r>
            <w:r w:rsidR="00C32A0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be-BY"/>
              </w:rPr>
              <w:t>акт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F" w:rsidRPr="00A94463" w:rsidRDefault="0087263F" w:rsidP="00C32A01">
            <w:pPr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be-BY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be-BY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be-BY"/>
              </w:rPr>
              <w:t>1.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A94463">
            <w:pPr>
              <w:widowControl w:val="0"/>
              <w:shd w:val="clear" w:color="auto" w:fill="FFFFFF"/>
              <w:tabs>
                <w:tab w:val="left" w:pos="-1701"/>
              </w:tabs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 Историко-литературные сведения о тюрках и предках татар в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-5"/>
                <w:sz w:val="24"/>
                <w:szCs w:val="24"/>
              </w:rPr>
              <w:t>V-ХII вв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. Древние тюркские государства, религиозные верования и письменность древних тюрков. Тюрко-татары в контексте Восток и Запад. Этногенез казанских татар. Орхоно-Енисейские памятники. Первый тюркский автор Йоллыг-Тегин, подписавший под текстами резвернутых эпитафий в честь Бильге-кагана и Кюл</w:t>
            </w:r>
            <w:r w:rsidR="002F77A4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ь-тегина. 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«Словарь тюр</w:t>
            </w:r>
            <w:r w:rsidR="002F77A4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кских наречий»,  «Благодатное знание», 1069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 Юсуфа</w:t>
            </w:r>
            <w:r w:rsidR="00A94463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  <w:lang w:val="tt-RU"/>
              </w:rPr>
              <w:t xml:space="preserve">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Баласагунского.</w:t>
            </w:r>
            <w:r w:rsidR="00A94463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  <w:lang w:val="tt-RU"/>
              </w:rPr>
              <w:t xml:space="preserve">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Тюркские поэты-суфии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XII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века Ахмед Ясави и Сулейман Бакыргани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0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6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 xml:space="preserve">Развитие литературы под сильным влиянием арабо-персидской мусульманской культуры. Ходжа Ахмед ал-Булгари, его книги 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 xml:space="preserve"> «Суфийский путь булгар»</w:t>
            </w:r>
            <w:r w:rsidR="002F77A4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 xml:space="preserve">,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>«П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>ользы нравоучения»</w:t>
            </w:r>
            <w:r w:rsidR="002F77A4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 xml:space="preserve">, 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 xml:space="preserve"> «Всеобъемлющий»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-9"/>
                <w:sz w:val="24"/>
                <w:szCs w:val="24"/>
              </w:rPr>
              <w:t xml:space="preserve">.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Писатель и ученый Дауд Сувари Саксини, книга дидактико-назидательного характ</w:t>
            </w:r>
            <w:r w:rsidR="002F77A4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ера на персидском языке 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«Красота лучей из истины тайн»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. Входная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Т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 xml:space="preserve">руд по медицине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>«Б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>ольшое противоядие», 1220-1221,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 xml:space="preserve">Таджеддина Булгари. Ученый, историк Ягкуб ибн Нугман, «История Булгара». Знаковое произведение периода Булгарского государства – поэма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Кул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>Гали (ок.1183-меж</w:t>
            </w:r>
            <w:r w:rsidR="00311CF3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 xml:space="preserve">ду 1233 и 1240),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>«Сказание о Йусуфе», 1233).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20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4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История и культура Золотой Орды.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-6"/>
                <w:sz w:val="24"/>
                <w:szCs w:val="24"/>
              </w:rPr>
              <w:t>Творчество</w:t>
            </w:r>
            <w:r w:rsidR="00A94463" w:rsidRPr="00A94463">
              <w:rPr>
                <w:rFonts w:ascii="Times New Roman" w:hAnsi="Times New Roman"/>
                <w:noProof/>
                <w:color w:val="808080" w:themeColor="background1" w:themeShade="80"/>
                <w:spacing w:val="-6"/>
                <w:sz w:val="24"/>
                <w:szCs w:val="24"/>
                <w:lang w:val="tt-RU"/>
              </w:rPr>
              <w:t xml:space="preserve">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7"/>
                <w:sz w:val="24"/>
                <w:szCs w:val="24"/>
              </w:rPr>
              <w:t>Кут</w:t>
            </w:r>
            <w:r w:rsidR="00FC027C" w:rsidRPr="00A94463">
              <w:rPr>
                <w:rFonts w:ascii="Times New Roman" w:hAnsi="Times New Roman"/>
                <w:noProof/>
                <w:color w:val="808080" w:themeColor="background1" w:themeShade="80"/>
                <w:spacing w:val="7"/>
                <w:sz w:val="24"/>
                <w:szCs w:val="24"/>
              </w:rPr>
              <w:t xml:space="preserve">уба 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7"/>
                <w:sz w:val="24"/>
                <w:szCs w:val="24"/>
              </w:rPr>
              <w:t xml:space="preserve">«Хосров и Ширин», 1342),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Саифа Сараи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7"/>
                <w:sz w:val="24"/>
                <w:szCs w:val="24"/>
              </w:rPr>
              <w:t>«Гулистан бит-тюрки», 1391)</w:t>
            </w:r>
            <w:r w:rsidR="00FC027C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, Хорезми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«Книга любви», 1353) как основа художественногонаследия данного периода.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Романтизм восточного типа. С. Сараи </w:t>
            </w:r>
            <w:r w:rsidR="00FC027C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«</w:t>
            </w:r>
            <w:proofErr w:type="spellStart"/>
            <w:r w:rsidR="00FC027C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Сухейль</w:t>
            </w:r>
            <w:proofErr w:type="spellEnd"/>
            <w:r w:rsidR="00FC027C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и </w:t>
            </w:r>
            <w:proofErr w:type="spellStart"/>
            <w:r w:rsidR="00FC027C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Гульдурсун</w:t>
            </w:r>
            <w:proofErr w:type="spellEnd"/>
            <w:r w:rsidR="00FC027C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7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5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Религиозно-суфийское направление в тюрко-татарской</w:t>
            </w:r>
            <w:r w:rsidR="00FC027C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 литературе: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(«История пророков», 13</w:t>
            </w:r>
            <w:r w:rsidR="00FC027C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10) Рабгузи,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«Путь в рай», 1358) Махмуда Булгари.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0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4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6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Общая характеристика татарской литературы эпохи Казанского ханства – начального периода собственно национальной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lastRenderedPageBreak/>
              <w:t xml:space="preserve">литературы (Мухаммед Амин, Кул Шариф, Умми Камал). Гуманистическая дидактика поэм </w:t>
            </w:r>
            <w:r w:rsidR="001B0296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«Дар мужей»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 и «С</w:t>
            </w:r>
            <w:r w:rsidR="00D27151"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вет сердец»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 поэта Мухаммедьяра.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lastRenderedPageBreak/>
              <w:t>11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1"/>
                <w:sz w:val="24"/>
                <w:szCs w:val="24"/>
              </w:rPr>
              <w:t>Появление в литературе исторических хроник и героических повествований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. Отражение кризисного состояния татарского общества в хикметах – философских изречениях Мэвла Колый.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Хикмет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М.Колый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«Щедрость сделает душу прекрасной…».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8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8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Сдвиг в сторону развития светской литературы с начала ХVIII </w:t>
            </w:r>
            <w:proofErr w:type="gram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в..</w:t>
            </w:r>
            <w:proofErr w:type="gramEnd"/>
          </w:p>
          <w:p w:rsidR="00182820" w:rsidRPr="00A94463" w:rsidRDefault="00182820" w:rsidP="00C32A0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Религиозное реформаторство: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ТаджеддинЯлчыгул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(1768-1838),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4"/>
                <w:sz w:val="24"/>
                <w:szCs w:val="24"/>
              </w:rPr>
              <w:t xml:space="preserve"> ГабденнасрКурсави (1776-1812)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. </w:t>
            </w:r>
          </w:p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>Творчество Г. Утыз Имяни (1754-1834) как переходное явление от Средневековья к эпохе просвещения.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5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9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Просветительское движение у татар. </w:t>
            </w: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Просветительская деятельность Г. Курсави, И. Хальфина, К. Насыри, Ш. Марджани, Х. Фаизханова, И. Гаспринского и др.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0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  <w:lang w:val="tt-RU"/>
              </w:rPr>
              <w:t xml:space="preserve">Становление реалистической поэзии в творчестве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5"/>
                <w:sz w:val="24"/>
                <w:szCs w:val="24"/>
                <w:lang w:val="tt-RU"/>
              </w:rPr>
              <w:t>Габделжаббар Кандалый (1797-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  <w:lang w:val="tt-RU"/>
              </w:rPr>
              <w:t>1860) – один из своеобразных поэтов данной эпохи.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Стихотворение Кандалы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й 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  <w:lang w:val="tt-RU"/>
              </w:rPr>
              <w:t>«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Если 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останусь жить в этих краях... »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5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5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Научная и литературная деятельность Каюма Насыри(1825-1902). Традиции восточной обрамленной пов</w:t>
            </w:r>
            <w:r w:rsidR="00D27151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ести в сказаниях «Ибн Сина» и «О сорока везирях»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Становление татарской реалистической прозы.</w:t>
            </w:r>
            <w:r w:rsidR="00A94463"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A94463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аяхатнаме</w:t>
            </w:r>
            <w:proofErr w:type="spellEnd"/>
            <w:r w:rsidR="00A94463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Ф.Карими</w:t>
            </w:r>
            <w:proofErr w:type="spellEnd"/>
            <w:r w:rsidR="00A94463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«Путешествие по Европе»).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 xml:space="preserve"> Становление реалистической поэзии в творчестве Акмуллы (1831-1895), Якова Емельянова (1848-1898) и др. 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pacing w:val="5"/>
                <w:sz w:val="24"/>
                <w:szCs w:val="24"/>
              </w:rPr>
              <w:t>Габделжаббар Кандалый (1797-</w:t>
            </w: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1860) – один из своеобразных поэтов данной эпохи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9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 w:cs="Times New Roman"/>
                <w:noProof/>
                <w:color w:val="808080" w:themeColor="background1" w:themeShade="80"/>
                <w:sz w:val="24"/>
                <w:szCs w:val="24"/>
              </w:rPr>
              <w:t xml:space="preserve">Культурно-общественная и литературная ситуация в начале ХХ века.Трансформация эстетической, общественной мысли у татар. Синтез восточных и западных традиций в литературе. Плюрализм художественных поисков,  литературных направлений, течений, стилей, приемов и т.д.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0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6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4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pStyle w:val="msonormalcxspmiddle"/>
              <w:spacing w:before="0" w:beforeAutospacing="0" w:after="0" w:afterAutospacing="0"/>
              <w:jc w:val="both"/>
              <w:rPr>
                <w:iCs/>
                <w:color w:val="808080" w:themeColor="background1" w:themeShade="80"/>
                <w:lang w:val="tt-RU"/>
              </w:rPr>
            </w:pPr>
            <w:r w:rsidRPr="00A94463">
              <w:rPr>
                <w:color w:val="808080" w:themeColor="background1" w:themeShade="80"/>
                <w:lang w:val="tt-RU"/>
              </w:rPr>
              <w:t>Сочинение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15.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  <w:lang w:val="tt-RU"/>
              </w:rPr>
            </w:pP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ГалимджанИбрагимов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(1887-1938)</w:t>
            </w:r>
            <w:r w:rsidRPr="00A94463">
              <w:rPr>
                <w:rFonts w:ascii="Times New Roman" w:hAnsi="Times New Roman"/>
                <w:b/>
                <w:bCs/>
                <w:color w:val="808080" w:themeColor="background1" w:themeShade="80"/>
                <w:sz w:val="24"/>
                <w:szCs w:val="24"/>
              </w:rPr>
              <w:t xml:space="preserve"> –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выдающийся романтик в татарской литературе начала XX века. Исключительные характеры, необычные ситуации, проблема свободы личности в повести 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«Судьба татарки»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. Культ любви, природы и искусства в рассказах 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«Угасший ад», «Любовь – счастье</w:t>
            </w:r>
            <w:proofErr w:type="gramStart"/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»,  «</w:t>
            </w:r>
            <w:proofErr w:type="gramEnd"/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В море». </w:t>
            </w:r>
            <w:proofErr w:type="spellStart"/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Г.Ибрагимова</w:t>
            </w:r>
            <w:proofErr w:type="spellEnd"/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 «Молодые сердца»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и отрывки из критической статьи «Татар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шагыйрьләре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 («Татарские поэты»)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20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16.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tabs>
                <w:tab w:val="left" w:pos="1210"/>
              </w:tabs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Внеклассное чтение.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7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17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Творчество Гаяза Исхаки (1878–1954) в контексте истории татарской литературы. Просветительский период творчества писателя (1897-1904).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Творчество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Исхаки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в десятые годы (1911-1918). Разоблачение         политики         национально–колониального гнета, насильственной христианизации в романтической трагедии 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 «</w:t>
            </w:r>
            <w:proofErr w:type="spellStart"/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Зулейха</w:t>
            </w:r>
            <w:proofErr w:type="spellEnd"/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», завершена в 1912 г.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 отрывки и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з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«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shd w:val="clear" w:color="auto" w:fill="FFFFFF"/>
              </w:rPr>
              <w:t>Исчезновение через двести лет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6635C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0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8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356086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Г.Исхаки «Осень»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Отрывки из «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shd w:val="clear" w:color="auto" w:fill="FFFFFF"/>
              </w:rPr>
              <w:t>Исчезновение через двести лет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17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19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D27151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Г.Исхаки «Осень» 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Отрывки и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з 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«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shd w:val="clear" w:color="auto" w:fill="FFFFFF"/>
              </w:rPr>
              <w:t>Исчезновение через двести лет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24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0.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ind w:hanging="27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Татарская поэзия начала ХХ века. Габдулла Тукай (1886-1913) – выдающийся татарский поэт, лирик и сатирик, публицист и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lastRenderedPageBreak/>
              <w:t>литературный критик. Традиции средневековой восточной литературы в поэзии и прозе Тукая. Переводы басен Крылова.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A27C45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lastRenderedPageBreak/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ind w:hanging="27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Уральский и Казанский периоды творчества Г. Тукая.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ab/>
              <w:t>Анализ стихот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ворений Г.Тукая 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«Разб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итая надежда»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, </w:t>
            </w:r>
            <w:r w:rsidR="00D2715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«Без названия»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6635C1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en-US"/>
              </w:rPr>
              <w:t>7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Творчество Сагита Рамиева (1880-1926). Основные гисьянистские (бунтарские) мотивы в поэзии Рамиева.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ab/>
              <w:t>Анализировать</w:t>
            </w:r>
            <w:r w:rsidR="00637325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 xml:space="preserve"> стихотворения С.Рамиева «Я»,  «Пророк».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A27C45" w:rsidP="00C32A01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</w:t>
            </w:r>
            <w:r w:rsidR="006635C1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en-US"/>
              </w:rPr>
              <w:t>4</w:t>
            </w:r>
            <w:r w:rsidR="00182820"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20" w:rsidRPr="00A94463" w:rsidRDefault="00182820" w:rsidP="00C32A01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23.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Творчество Дэрдменда (Закира Рамиева, 1859-1921). Особенности философскойлирики Дэрдменда,</w:t>
            </w:r>
          </w:p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тяготение поэта к историческим конфликтам, к национальной и общечеловеческой тематике, экзистенциальным мотивам.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ab/>
              <w:t>Анализировать стихотворения Дэрдменда «Корабль»,  «Мы».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en-US"/>
              </w:rPr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24.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Татарская драматургия начала ХХ века. Творчество Галиасгара Камала (1879-1933): от просветительства – к реализму. Романтическая драматургия Мирхайдара  Файзи (1891-1928).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ab/>
              <w:t xml:space="preserve"> Драма М. Файзи «Галиябану».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8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25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noProof/>
                <w:color w:val="808080" w:themeColor="background1" w:themeShade="80"/>
                <w:sz w:val="24"/>
                <w:szCs w:val="24"/>
              </w:rPr>
              <w:t>Фатих Амирхан(1886-1926). Критика феодальной косности, утверждение просветительских идеалов, утопических воззрений в сатирической повести «Фатхулла хазрет». Художественные эксперименты в творчестве Амирхана.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26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Романтическая драматургия Мирхайдара  Файзи (1891-1928).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ab/>
              <w:t>Читать и анализировать драму М. Файзи «Галиябану».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27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Сочинение по драму М. Файзи «Галиябану».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28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Жизнь и творчество Г. Кулахметова Драма “Молодая жизнь”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5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29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Сложность процесса  развития татарской литературы п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осле 1917 года. Литературные традиции в новых условиях. Принципы периодизации истории татарской литературы ХХ века. </w:t>
            </w:r>
            <w:r w:rsidRPr="00A94463"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  <w:t xml:space="preserve">Литература эпохи революций и гражданской </w:t>
            </w:r>
            <w:proofErr w:type="spellStart"/>
            <w:proofErr w:type="gramStart"/>
            <w:r w:rsidRPr="00A94463"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  <w:t>войны.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Революции</w:t>
            </w:r>
            <w:proofErr w:type="spellEnd"/>
            <w:proofErr w:type="gram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1917  года и судьба татарской литературы. Идейно-эстетическое размежевание писателей.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30.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Сатирическая проза 1920-х годов. Попытка иронической трактовки социалистических преобразований (сатирический </w:t>
            </w:r>
            <w:proofErr w:type="spellStart"/>
            <w:proofErr w:type="gram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шарж«</w:t>
            </w:r>
            <w:proofErr w:type="gram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дядя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Шафигулла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»,  1924,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Ф.Амирхана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31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Активизация романной жанровой традиции. Формирование эстетики социалистического реализма с его особыми требованиями (жизнеподобная поэтика. 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Амирхан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, Х.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Такташ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, М.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Файзи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, К.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Тинчурин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, Ф.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Бурнаш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, Гали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Рахим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и др.). Повесть 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Г.Рахима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   «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Идель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2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Основные этапы творчества  Х. </w:t>
            </w:r>
            <w:proofErr w:type="spellStart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Такташа«Трагедия</w:t>
            </w:r>
            <w:proofErr w:type="spellEnd"/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 сынов земли».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33.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Промежуточная  аттестация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34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iCs/>
                <w:color w:val="808080" w:themeColor="background1" w:themeShade="80"/>
                <w:sz w:val="24"/>
                <w:szCs w:val="24"/>
              </w:rPr>
              <w:t>Повторение литературы 1920-30 х годов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A94463" w:rsidRPr="00A94463" w:rsidTr="00A9446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  <w:t>35</w:t>
            </w: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  <w:lang w:val="tt-RU"/>
              </w:rPr>
            </w:pPr>
            <w:r w:rsidRPr="00A94463">
              <w:rPr>
                <w:rFonts w:ascii="Times New Roman" w:hAnsi="Times New Roman"/>
                <w:bCs/>
                <w:color w:val="808080" w:themeColor="background1" w:themeShade="80"/>
                <w:sz w:val="24"/>
                <w:szCs w:val="24"/>
                <w:lang w:val="tt-RU"/>
              </w:rPr>
              <w:t>Повторение Обобщение изученного в 10 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center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A94463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30.05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86" w:rsidRPr="00A94463" w:rsidRDefault="00356086" w:rsidP="00356086">
            <w:pPr>
              <w:spacing w:after="0" w:line="240" w:lineRule="auto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87263F" w:rsidRPr="00A94463" w:rsidRDefault="0087263F" w:rsidP="00C32A01">
      <w:pPr>
        <w:spacing w:after="0" w:line="240" w:lineRule="auto"/>
        <w:rPr>
          <w:rFonts w:ascii="Times New Roman" w:hAnsi="Times New Roman"/>
          <w:bCs/>
          <w:color w:val="808080" w:themeColor="background1" w:themeShade="80"/>
          <w:sz w:val="24"/>
          <w:szCs w:val="24"/>
          <w:lang w:val="tt-RU"/>
        </w:rPr>
      </w:pPr>
    </w:p>
    <w:p w:rsidR="0087263F" w:rsidRPr="00A94463" w:rsidRDefault="0087263F" w:rsidP="00C32A01">
      <w:pPr>
        <w:spacing w:after="0" w:line="240" w:lineRule="auto"/>
        <w:jc w:val="center"/>
        <w:rPr>
          <w:rFonts w:ascii="Times New Roman" w:hAnsi="Times New Roman"/>
          <w:bCs/>
          <w:color w:val="808080" w:themeColor="background1" w:themeShade="80"/>
          <w:sz w:val="24"/>
          <w:szCs w:val="24"/>
          <w:lang w:val="tt-RU"/>
        </w:rPr>
      </w:pPr>
    </w:p>
    <w:p w:rsidR="00054F4F" w:rsidRPr="00A94463" w:rsidRDefault="00A94463" w:rsidP="00C32A01">
      <w:pPr>
        <w:spacing w:after="0" w:line="240" w:lineRule="auto"/>
        <w:rPr>
          <w:rFonts w:ascii="Times New Roman" w:hAnsi="Times New Roman"/>
          <w:color w:val="808080" w:themeColor="background1" w:themeShade="80"/>
          <w:sz w:val="24"/>
          <w:szCs w:val="24"/>
        </w:rPr>
      </w:pPr>
    </w:p>
    <w:sectPr w:rsidR="00054F4F" w:rsidRPr="00A94463" w:rsidSect="00985AC2">
      <w:pgSz w:w="11906" w:h="16838"/>
      <w:pgMar w:top="720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4A82"/>
    <w:multiLevelType w:val="hybridMultilevel"/>
    <w:tmpl w:val="568CB4C4"/>
    <w:lvl w:ilvl="0" w:tplc="67B0398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262589"/>
    <w:multiLevelType w:val="hybridMultilevel"/>
    <w:tmpl w:val="742C45F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4D92668"/>
    <w:multiLevelType w:val="hybridMultilevel"/>
    <w:tmpl w:val="1CB6E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F0531E"/>
    <w:multiLevelType w:val="multilevel"/>
    <w:tmpl w:val="BA280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4C36FC"/>
    <w:multiLevelType w:val="hybridMultilevel"/>
    <w:tmpl w:val="D0E458C6"/>
    <w:lvl w:ilvl="0" w:tplc="B33ED5F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5A90"/>
    <w:rsid w:val="000A4FBA"/>
    <w:rsid w:val="000E4B37"/>
    <w:rsid w:val="000F47E9"/>
    <w:rsid w:val="001432D8"/>
    <w:rsid w:val="001811A6"/>
    <w:rsid w:val="00182820"/>
    <w:rsid w:val="001B0296"/>
    <w:rsid w:val="0020088E"/>
    <w:rsid w:val="0025314D"/>
    <w:rsid w:val="002F77A4"/>
    <w:rsid w:val="00306216"/>
    <w:rsid w:val="00311CF3"/>
    <w:rsid w:val="00356086"/>
    <w:rsid w:val="00357D09"/>
    <w:rsid w:val="003B3DE9"/>
    <w:rsid w:val="003B6296"/>
    <w:rsid w:val="003E5430"/>
    <w:rsid w:val="00463DDB"/>
    <w:rsid w:val="004E2AC8"/>
    <w:rsid w:val="0053344B"/>
    <w:rsid w:val="005C465A"/>
    <w:rsid w:val="005E4E18"/>
    <w:rsid w:val="00637325"/>
    <w:rsid w:val="006635C1"/>
    <w:rsid w:val="00694497"/>
    <w:rsid w:val="00702B72"/>
    <w:rsid w:val="00763DA4"/>
    <w:rsid w:val="00817579"/>
    <w:rsid w:val="0087263F"/>
    <w:rsid w:val="0089286A"/>
    <w:rsid w:val="008D2309"/>
    <w:rsid w:val="00985AC2"/>
    <w:rsid w:val="009901FC"/>
    <w:rsid w:val="009A4D27"/>
    <w:rsid w:val="009D66EA"/>
    <w:rsid w:val="00A27C45"/>
    <w:rsid w:val="00A94463"/>
    <w:rsid w:val="00A95588"/>
    <w:rsid w:val="00AF7508"/>
    <w:rsid w:val="00B45A90"/>
    <w:rsid w:val="00BA23B5"/>
    <w:rsid w:val="00C32A01"/>
    <w:rsid w:val="00C733C4"/>
    <w:rsid w:val="00C94863"/>
    <w:rsid w:val="00CE448A"/>
    <w:rsid w:val="00D27151"/>
    <w:rsid w:val="00E17562"/>
    <w:rsid w:val="00EB0AF6"/>
    <w:rsid w:val="00FB5AAE"/>
    <w:rsid w:val="00FC0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72FE0"/>
  <w15:docId w15:val="{3A5D3B12-9E51-402C-8079-4B6473EE9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63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7263F"/>
    <w:pPr>
      <w:spacing w:after="0" w:line="240" w:lineRule="auto"/>
    </w:pPr>
    <w:rPr>
      <w:rFonts w:ascii="Times New Roman" w:eastAsia="Calibri" w:hAnsi="Times New Roman" w:cs="Times New Roman"/>
      <w:b/>
    </w:rPr>
  </w:style>
  <w:style w:type="paragraph" w:styleId="a5">
    <w:name w:val="List Paragraph"/>
    <w:basedOn w:val="a"/>
    <w:uiPriority w:val="34"/>
    <w:qFormat/>
    <w:rsid w:val="0087263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26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link w:val="a8"/>
    <w:locked/>
    <w:rsid w:val="0087263F"/>
  </w:style>
  <w:style w:type="paragraph" w:styleId="a8">
    <w:name w:val="Body Text Indent"/>
    <w:basedOn w:val="a"/>
    <w:link w:val="a7"/>
    <w:rsid w:val="0087263F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87263F"/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8726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3"/>
    <w:locked/>
    <w:rsid w:val="0087263F"/>
    <w:rPr>
      <w:rFonts w:ascii="Times New Roman" w:eastAsia="Calibri" w:hAnsi="Times New Roman" w:cs="Times New Roman"/>
      <w:b/>
    </w:rPr>
  </w:style>
  <w:style w:type="paragraph" w:customStyle="1" w:styleId="Default">
    <w:name w:val="Default"/>
    <w:rsid w:val="00C32A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№1_"/>
    <w:basedOn w:val="a0"/>
    <w:link w:val="11"/>
    <w:uiPriority w:val="99"/>
    <w:locked/>
    <w:rsid w:val="003E5430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E5430"/>
    <w:pPr>
      <w:shd w:val="clear" w:color="auto" w:fill="FFFFFF"/>
      <w:spacing w:after="300" w:line="240" w:lineRule="atLeast"/>
      <w:outlineLvl w:val="0"/>
    </w:pPr>
    <w:rPr>
      <w:rFonts w:ascii="Times New Roman" w:eastAsiaTheme="minorHAnsi" w:hAnsi="Times New Roman"/>
      <w:b/>
      <w:bCs/>
      <w:sz w:val="24"/>
      <w:szCs w:val="24"/>
      <w:lang w:eastAsia="en-US"/>
    </w:rPr>
  </w:style>
  <w:style w:type="character" w:styleId="a9">
    <w:name w:val="Subtle Emphasis"/>
    <w:uiPriority w:val="19"/>
    <w:qFormat/>
    <w:rsid w:val="00BA23B5"/>
    <w:rPr>
      <w:i/>
      <w:iCs/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14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32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2413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Назмиева Флуза</dc:creator>
  <cp:keywords/>
  <dc:description/>
  <cp:lastModifiedBy>Айсылу</cp:lastModifiedBy>
  <cp:revision>38</cp:revision>
  <cp:lastPrinted>2022-09-22T07:13:00Z</cp:lastPrinted>
  <dcterms:created xsi:type="dcterms:W3CDTF">2019-10-18T09:54:00Z</dcterms:created>
  <dcterms:modified xsi:type="dcterms:W3CDTF">2022-09-22T07:14:00Z</dcterms:modified>
</cp:coreProperties>
</file>